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4" w:rsidRPr="00442101" w:rsidRDefault="008F0F54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566A67" w:rsidRDefault="00566A67" w:rsidP="005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66A6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КУ «Міський методичний кабінет»</w:t>
      </w:r>
    </w:p>
    <w:p w:rsidR="00566A67" w:rsidRDefault="00566A67" w:rsidP="005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6A67" w:rsidRDefault="00566A67" w:rsidP="005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6A67" w:rsidRPr="00566A67" w:rsidRDefault="00566A67" w:rsidP="00566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D48F3" w:rsidRPr="00442101" w:rsidRDefault="002D48F3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6B0987" w:rsidP="002D48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68580</wp:posOffset>
                </wp:positionV>
                <wp:extent cx="4462780" cy="1814830"/>
                <wp:effectExtent l="0" t="0" r="33020" b="52070"/>
                <wp:wrapTight wrapText="bothSides">
                  <wp:wrapPolygon edited="0">
                    <wp:start x="830" y="0"/>
                    <wp:lineTo x="0" y="1360"/>
                    <wp:lineTo x="0" y="19952"/>
                    <wp:lineTo x="738" y="21766"/>
                    <wp:lineTo x="1014" y="21993"/>
                    <wp:lineTo x="20653" y="21993"/>
                    <wp:lineTo x="20930" y="21766"/>
                    <wp:lineTo x="21668" y="20633"/>
                    <wp:lineTo x="21668" y="1587"/>
                    <wp:lineTo x="20746" y="0"/>
                    <wp:lineTo x="830" y="0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181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6A67" w:rsidRDefault="008F0F54" w:rsidP="00566A6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>Експрес-бюлетень</w:t>
                            </w:r>
                          </w:p>
                          <w:p w:rsidR="00566A67" w:rsidRDefault="008F0F54" w:rsidP="00566A6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>фахової інфо</w:t>
                            </w:r>
                            <w:r w:rsidR="00B149F3"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 xml:space="preserve">рмації для </w:t>
                            </w:r>
                          </w:p>
                          <w:p w:rsidR="008F0F54" w:rsidRPr="006C43D2" w:rsidRDefault="00D57CAB" w:rsidP="00566A6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>педагогів організаторів</w:t>
                            </w:r>
                          </w:p>
                          <w:p w:rsidR="00FF150F" w:rsidRPr="006C43D2" w:rsidRDefault="00FF150F">
                            <w:pPr>
                              <w:rPr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6.1pt;margin-top:5.4pt;width:351.4pt;height:1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566A67" w:rsidRDefault="008F0F54" w:rsidP="00566A6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</w:pPr>
                      <w:bookmarkStart w:id="1" w:name="_GoBack"/>
                      <w:r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>Експрес-бюлетень</w:t>
                      </w:r>
                    </w:p>
                    <w:p w:rsidR="00566A67" w:rsidRDefault="008F0F54" w:rsidP="00566A6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</w:pPr>
                      <w:r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>фахової інфо</w:t>
                      </w:r>
                      <w:r w:rsidR="00B149F3"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 xml:space="preserve">рмації для </w:t>
                      </w:r>
                    </w:p>
                    <w:p w:rsidR="008F0F54" w:rsidRPr="006C43D2" w:rsidRDefault="00D57CAB" w:rsidP="00566A6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</w:pPr>
                      <w:r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>педагогів організаторів</w:t>
                      </w:r>
                    </w:p>
                    <w:bookmarkEnd w:id="1"/>
                    <w:p w:rsidR="00FF150F" w:rsidRPr="006C43D2" w:rsidRDefault="00FF150F">
                      <w:pPr>
                        <w:rPr>
                          <w:color w:val="4F62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F0F54" w:rsidRPr="008B48F4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54" w:rsidRPr="00CF07FB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66A67" w:rsidRDefault="00566A67" w:rsidP="00566A67">
      <w:pPr>
        <w:rPr>
          <w:noProof/>
          <w:lang w:val="uk-UA"/>
        </w:rPr>
      </w:pPr>
    </w:p>
    <w:p w:rsidR="00566A67" w:rsidRDefault="00566A67" w:rsidP="002D48F3">
      <w:pPr>
        <w:jc w:val="center"/>
        <w:rPr>
          <w:noProof/>
          <w:lang w:val="uk-UA"/>
        </w:rPr>
      </w:pPr>
    </w:p>
    <w:p w:rsidR="00566A67" w:rsidRDefault="006B0987" w:rsidP="002D48F3">
      <w:pPr>
        <w:jc w:val="center"/>
        <w:rPr>
          <w:noProof/>
          <w:lang w:val="uk-UA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3587115" cy="2790190"/>
            <wp:effectExtent l="0" t="0" r="0" b="0"/>
            <wp:docPr id="1" name="Рисунок 1" descr="Описание: Картинки по запросу малюнки школа в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малюнки школа вчит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67" w:rsidRPr="00566A67" w:rsidRDefault="00566A67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E3226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66A67" w:rsidRDefault="00566A67" w:rsidP="00566A6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66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Упорядник</w:t>
      </w:r>
      <w:r w:rsidR="008F0F54"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методист </w:t>
      </w:r>
    </w:p>
    <w:p w:rsidR="008F0F54" w:rsidRDefault="008F0F54" w:rsidP="00566A6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 </w:t>
      </w:r>
      <w:r w:rsidR="00D57C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виховної роботи</w:t>
      </w:r>
      <w:r w:rsidR="00566A6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Побережна</w:t>
      </w: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І.В.</w:t>
      </w:r>
    </w:p>
    <w:p w:rsidR="00566A67" w:rsidRDefault="00566A67" w:rsidP="00566A67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66A67" w:rsidRDefault="00566A67" w:rsidP="00566A67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99535E" w:rsidRDefault="00E32264" w:rsidP="002367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вересень 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201</w:t>
      </w:r>
      <w:r w:rsidR="00566A6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р.</w:t>
      </w:r>
    </w:p>
    <w:p w:rsidR="00A108CF" w:rsidRPr="000F6DBF" w:rsidRDefault="002D48F3" w:rsidP="000F6D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 Вінниця</w:t>
      </w: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67099C" w:rsidRDefault="0067099C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</w:p>
    <w:p w:rsidR="000F6DBF" w:rsidRDefault="00DE4863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val="uk-UA" w:eastAsia="ru-RU"/>
        </w:rPr>
      </w:pPr>
      <w:bookmarkStart w:id="0" w:name="_GoBack"/>
      <w:bookmarkEnd w:id="0"/>
      <w:r w:rsidRPr="00DE4863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lastRenderedPageBreak/>
        <w:t xml:space="preserve">Роль педагога – організатора </w:t>
      </w:r>
    </w:p>
    <w:p w:rsidR="00DE4863" w:rsidRPr="00DE4863" w:rsidRDefault="00DE4863" w:rsidP="00DE4863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DE4863">
        <w:rPr>
          <w:rFonts w:ascii="Times New Roman" w:eastAsia="Times New Roman" w:hAnsi="Times New Roman" w:cs="Times New Roman"/>
          <w:b/>
          <w:i/>
          <w:color w:val="0070C0"/>
          <w:sz w:val="52"/>
          <w:szCs w:val="52"/>
          <w:lang w:eastAsia="ru-RU"/>
        </w:rPr>
        <w:t>у системі виховної роботи</w:t>
      </w:r>
    </w:p>
    <w:p w:rsidR="00DE4863" w:rsidRPr="00EA3A30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 приходить не зразу, його</w:t>
      </w:r>
      <w:r w:rsidR="00D42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набувають з роками. Особливо вагоме  значення   він   має у діяльності   педагога  -   організатора. Адже  від того, як</w:t>
      </w:r>
      <w:r w:rsidR="00D4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використ</w:t>
      </w:r>
      <w:r w:rsidR="00D42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овуються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набут</w:t>
      </w:r>
      <w:r w:rsidR="00EA3A30">
        <w:rPr>
          <w:rFonts w:ascii="Times New Roman" w:eastAsia="Times New Roman" w:hAnsi="Times New Roman" w:cs="Times New Roman"/>
          <w:sz w:val="28"/>
          <w:szCs w:val="28"/>
          <w:lang w:eastAsia="ru-RU"/>
        </w:rPr>
        <w:t>і   методи і прийоми, залежить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ефективність   виховного  процесу.  </w:t>
      </w:r>
      <w:r w:rsidR="00EA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 увага в школі звертається на виховання  учня - особистості,</w:t>
      </w:r>
      <w:r w:rsidR="00D42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високою національною і громадською свідомістю, який володіє життєвими компетентностями в найголовніших сферах людського життя, майбутнього </w:t>
      </w:r>
      <w:r w:rsidR="00EA3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розбудови суспільства.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роль педагога – організатора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системі виховної роботи школи?</w:t>
      </w:r>
    </w:p>
    <w:p w:rsidR="00DE4863" w:rsidRPr="00A33E67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риступаючи до виконання обов’язків педагога – організатора, молодий спеціаліст  перш за все повинен ознайомитися з</w:t>
      </w:r>
      <w:r w:rsidR="00A3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своїми посадовими обов’язками</w:t>
      </w:r>
      <w:r w:rsidR="00A33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E4863" w:rsidRPr="00EA3A30" w:rsidRDefault="00DE4863" w:rsidP="00EA3A30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30">
        <w:rPr>
          <w:rFonts w:ascii="Times New Roman" w:eastAsia="Times New Roman" w:hAnsi="Times New Roman"/>
          <w:sz w:val="28"/>
          <w:szCs w:val="28"/>
          <w:lang w:eastAsia="ru-RU"/>
        </w:rPr>
        <w:t>Планування і організація позаурочної виховної роботи з дітьми в освітніх установах.</w:t>
      </w:r>
    </w:p>
    <w:p w:rsidR="00DE4863" w:rsidRPr="00EA3A30" w:rsidRDefault="00DE4863" w:rsidP="00EA3A30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30">
        <w:rPr>
          <w:rFonts w:ascii="Times New Roman" w:eastAsia="Times New Roman" w:hAnsi="Times New Roman"/>
          <w:sz w:val="28"/>
          <w:szCs w:val="28"/>
          <w:lang w:eastAsia="ru-RU"/>
        </w:rPr>
        <w:t>Вивчення індивідуальних особливостей учнів, сприяння розвитку їх здібностей, талантів, навичок самодіяльності, самоврядування, організація змістовного дозвілля і відпочинку.</w:t>
      </w:r>
    </w:p>
    <w:p w:rsidR="00DE4863" w:rsidRPr="00EA3A30" w:rsidRDefault="00DE4863" w:rsidP="00EA3A30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30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Здійснення зв’язку педагогічного колективу школи з дитячими організаціями.</w:t>
      </w:r>
    </w:p>
    <w:p w:rsidR="00DE4863" w:rsidRPr="00EA3A30" w:rsidRDefault="00DE4863" w:rsidP="00EA3A30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консультативної допомоги батькам , педагогічним працівникам.</w:t>
      </w:r>
    </w:p>
    <w:p w:rsidR="00DE4863" w:rsidRPr="00EA3A30" w:rsidRDefault="00DE4863" w:rsidP="00EA3A30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3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в організації  літнього відпочинку і оздоровленні учнів .</w:t>
      </w:r>
    </w:p>
    <w:p w:rsidR="00DE4863" w:rsidRPr="00EA3A30" w:rsidRDefault="00DE4863" w:rsidP="00EA3A30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30">
        <w:rPr>
          <w:rFonts w:ascii="Times New Roman" w:eastAsia="Times New Roman" w:hAnsi="Times New Roman"/>
          <w:sz w:val="28"/>
          <w:szCs w:val="28"/>
          <w:lang w:eastAsia="ru-RU"/>
        </w:rPr>
        <w:t>Сприяння створенню здорових , безпечних умов навчально – виховного процесу спільно з педагогічним колективом та батьками.</w:t>
      </w:r>
    </w:p>
    <w:p w:rsidR="00DE4863" w:rsidRPr="00EA3A30" w:rsidRDefault="00DE4863" w:rsidP="00EA3A30">
      <w:pPr>
        <w:pStyle w:val="ac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30">
        <w:rPr>
          <w:rFonts w:ascii="Times New Roman" w:eastAsia="Times New Roman" w:hAnsi="Times New Roman"/>
          <w:sz w:val="28"/>
          <w:szCs w:val="28"/>
          <w:lang w:eastAsia="ru-RU"/>
        </w:rPr>
        <w:t>Постійне підвищення свого професійного рівня, педагогічної майстерності, загальної культури.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 робочим документом педагога – організатора є його план роботи. Складаючи план роботи на початку навчального року, змі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виховних заходів узгоджую з планом  роботи школи, планами виховної роботи   класних керівників та класоводів, психолога, вчителів  предметників. Адже вм</w:t>
      </w:r>
      <w:r w:rsidR="00A33E67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 складений план є документом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захищає педагога – організатора від хаотичної діяльності і доводить системний підхід щодо організації виховного процесу. План стає помічником в роботі з учнівською молоддю, передбачає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створення учням умов для вибору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видів та форм діяльності, своєї позиції в планованій роботі. При  плануванні необхідно забезпечити послідовність змісту і форм діяльності. Виключити невиправдане дублювання, враховуючи попередній досвід, бачити перспективи в роботі.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бачити зм</w:t>
      </w:r>
      <w:r w:rsidR="00A33E6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="00A3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A3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своєї роботи у перспективі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користуюся циклограмою роботи педагога – організатора.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Отже,</w:t>
      </w:r>
      <w:r w:rsidR="00A33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 з вище сказаного, основними сферами діяльності педагога – організатора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DE4863" w:rsidRPr="00DE4863" w:rsidRDefault="00DE4863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3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учнівського самоврядування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E4863" w:rsidRPr="00DE4863" w:rsidRDefault="00DE4863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3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та проведення позакласних заході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63" w:rsidRPr="000A7928" w:rsidRDefault="00DE4863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Забезпечення якісного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дозвілля школярів у позаурочний час (у пришкільних таборах та в оздоровчий період)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4863" w:rsidRPr="00DE4863" w:rsidRDefault="00DE4863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Максимальне залучення учнів до усіх форм та видів позакласної роботи та позашкільної діяльності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7928" w:rsidRDefault="00DE4863" w:rsidP="000A79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школи–це переломний період у житті дитини: формуються нові стосунки з дорослими та однолітками. У молодшому шкільному віці закладається фундамент моральної поведінки дитини, починає формуватися громадянська   спрямованість  особистості, активно відбувається   засвоєння  моральних  норм і правил поведінки. Характер у молодших  школярів  лише  починає  складатися. Тому прийшовши в школу дитина  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багато   почерпнути   нового, цікавого, досі  їй  невідомого. Тому для наймолодших  школярів я проводжу заходи, які  сприяють   розвитку    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ізнання нового світу. Найперше я знайомлю   дітей   із  казкою. Без казки - живої і яскравої, яка засвоюється 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ідомістю і почуттям   людини, неможливо уявити   д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итячого   мислення і дитячої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мови, як певної   сходинки   люд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    мислення і мовлення.</w:t>
      </w:r>
    </w:p>
    <w:p w:rsidR="00DE4863" w:rsidRPr="000A7928" w:rsidRDefault="00DE4863" w:rsidP="000A792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Велику роль у житті кож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дитини відіграє гра, тому бажано залучати</w:t>
      </w:r>
      <w:r w:rsidRP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всіх дітей і молодшого, і середнього віку до рухливих, цікавих та народних ігор. 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учнями   середньої    ланки (5-7 класи) проводити   такі    виховні заходи, як бесіда, усний журнал, турнір, змагання, виставки, дні    добрих справ    тощо. 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виставк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учнівських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тематичних газет, малюнків,  творчих робіт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(писанок, вишиваних серветок).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проведення таких виховних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заходів першим помічником для 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 є класний   керівник та учнівське   самоврядування.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учнями старших класів (8 - 9 класи)  </w:t>
      </w:r>
      <w:r w:rsidR="000A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рекомендовано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  такі  форми   роботи:</w:t>
      </w:r>
    </w:p>
    <w:p w:rsidR="00DE4863" w:rsidRPr="00DE4863" w:rsidRDefault="000A7928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Інформаційно – масові 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вечори, бесіди, обговореннятощо);</w:t>
      </w:r>
    </w:p>
    <w:p w:rsidR="00DE4863" w:rsidRPr="00DE4863" w:rsidRDefault="000A7928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Діяльнісно – практичні 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екскурсії, огляди-конкурситощо);</w:t>
      </w:r>
    </w:p>
    <w:p w:rsidR="00DE4863" w:rsidRPr="00DE4863" w:rsidRDefault="000A7928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Інтегративні  (шкільні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гуртки);</w:t>
      </w:r>
    </w:p>
    <w:p w:rsidR="00DE4863" w:rsidRPr="00DE4863" w:rsidRDefault="000A7928" w:rsidP="002C43E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Індивідуальні (доручення, творчі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завдання, звіти, індиві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дуальна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тощо).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й проведенні   цих   заходів  беруть участь самі   учні. Педагог –організатор  надає  допомогу    учням в проведенні    змістовного   дозвілля.</w:t>
      </w:r>
    </w:p>
    <w:p w:rsidR="00DE4863" w:rsidRPr="00DE4863" w:rsidRDefault="003E3FE7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Виховні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 мають колективний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творчий характер. Зазвичай   виховні заходи організовують    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вільний   від   навчальних занять час, тобто у години  дозвілля. У цікавих, змістовних, захопливих   виховних  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заходах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 беруть участь добровільно. Враховуючи, що   дозвіллєва   діяльність за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їм  змістом має бути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 значущою,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 сприяти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всебічному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  особистості (а такою є вся діяльність, що  пронизує   позакласні   виховні   справи), то всі   виховні заходи, організовані у години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дозвілля, є формами, в яких   виявляється   дозвіллєва   діяльність   школярів. Отже, кожна форма дозвіллєвої   діяльності   має бути  виховною  справою. 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Зрозуміло, що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   всіх    виховних завдань варто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пов'язувати не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годиною спілкування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педагога-організатора   зі   своїми   вихованцями, нехай навіть   блискуче   проведеною, а з добре продуманою й детально розробленою системою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організації, де кожній   виховній    годині   приділяється  певне  місце й роль.</w:t>
      </w:r>
      <w:proofErr w:type="gramEnd"/>
    </w:p>
    <w:p w:rsidR="00930A4A" w:rsidRDefault="003E3FE7" w:rsidP="00930A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Педагог-організатор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тільки</w:t>
      </w:r>
      <w:r w:rsidR="009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учнів, але тісно   співпрацю</w:t>
      </w:r>
      <w:r w:rsidR="0093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9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їхніми батьками. </w:t>
      </w:r>
      <w:r w:rsidR="00930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9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атьківський всеобуч допомагає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вирішенню проблем з дітьми, схильними до правопорушень.  Ця робота спрямована на те, щоб   привернути   батьків до школи, призначити  їхні права та обов'язки у навчально-</w:t>
      </w:r>
      <w:r w:rsidR="009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виховному  процесі, створити  необхідні умови для просвітницької роботи.</w:t>
      </w:r>
    </w:p>
    <w:p w:rsidR="00DE4863" w:rsidRPr="00DE4863" w:rsidRDefault="00D93AB9" w:rsidP="00930A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педагог-організатор має підтримувати та розвивати волонтерський рух. </w:t>
      </w:r>
      <w:r w:rsidR="00DE4863" w:rsidRP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Волонетери – це люди, які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діють за велінням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серця, безкорисливо і щиро  готові   надати   допомогу  тим, хто її  потребує.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 не бояться труднощів, і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винагороди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працю. Учасники   Волонтерського загону не лише   запрошують   ветеранів на свята, але й оточують  їх   турботою, відвідують   вдома, щоб просто поговорити   з ними про важке   минуле, помріяти про 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ітле   майбутнє. Не забуває   загін    також і про померлих  ветеранів. Навідуються до них на могили    прибирають   їх до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пам’яті.  З нагоди професійного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учителя члени загону запро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шують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вчителів – пенсіонері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урочистий ранок.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лонтери не лише вітають з свято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допомагають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господарству тим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хто цього потребу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загубити! Не втратити! Відродити!.. Ось ниточка, яка проходить через всю ро</w:t>
      </w:r>
      <w:r w:rsidR="00D9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педагога – організатора 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залишає  слід у дитячих   серцях.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Отже, кінцевим результатом виховання є формування цілісної особистості, яка має активну творчу й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позицію, високі моральні якості, які постійно вдосконалює, уміє керувати своїм здоров’ям, прагне до знань і має певний достатній життєвий досвід, тобто готова до суспільного життя.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із способів виховання учня як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 суспільства і залучення його у організацію простих форм управління є – організація роботи в школі учнівського самоврядування.</w:t>
      </w:r>
    </w:p>
    <w:p w:rsidR="00DE4863" w:rsidRPr="00D93AB9" w:rsidRDefault="00DE4863" w:rsidP="00D93AB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є виконавчим органом учнівського   самоврядування в школі, який  покликаний активно сприяти  становленню   згуртованого колективу, формуванню в учнів  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ідомого й відповідального  ставлен</w:t>
      </w:r>
      <w:r w:rsidR="00D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до своїх прав та обов’язків,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Статутом середньо загальноосвітнь</w:t>
      </w:r>
      <w:r w:rsidR="00D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школи і правилами для учнів.</w:t>
      </w:r>
    </w:p>
    <w:p w:rsidR="00DE4863" w:rsidRPr="00D93AB9" w:rsidRDefault="00DE4863" w:rsidP="00D93AB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   завданням   спілки  хлопчиків  і дівчаток – всебічно   сприяти   педагогічному   колективу у забезпеченні  завершення   кожним  учнем   середньої   освіти, активно сприяти   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моральному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інтелектуальному, ет</w:t>
      </w:r>
      <w:r w:rsidR="00D93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ичному  розвитку   особистості.</w:t>
      </w:r>
    </w:p>
    <w:p w:rsidR="00DE4863" w:rsidRPr="00DE4863" w:rsidRDefault="00DE4863" w:rsidP="00796D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охоплює в себе такі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учкому:</w:t>
      </w:r>
    </w:p>
    <w:p w:rsidR="00DE4863" w:rsidRPr="00DE4863" w:rsidRDefault="00DE4863" w:rsidP="00796D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Навчальна;</w:t>
      </w:r>
    </w:p>
    <w:p w:rsidR="00DE4863" w:rsidRPr="00DE4863" w:rsidRDefault="00DE4863" w:rsidP="00796D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Господарська;</w:t>
      </w:r>
    </w:p>
    <w:p w:rsidR="00DE4863" w:rsidRPr="00DE4863" w:rsidRDefault="00DE4863" w:rsidP="00796D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Комі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і порядку;</w:t>
      </w:r>
    </w:p>
    <w:p w:rsidR="00DE4863" w:rsidRPr="00DE4863" w:rsidRDefault="00DE4863" w:rsidP="00796D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Комісії культури спорту і відпочинку;</w:t>
      </w:r>
    </w:p>
    <w:p w:rsidR="00DE4863" w:rsidRPr="00DE4863" w:rsidRDefault="00DE4863" w:rsidP="00796D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Старостат.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Учком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 з найактивніших, встигаючих, дисциплінованих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5-9 класі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користуються авторитетом серед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r w:rsidR="00D93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товаришів.</w:t>
      </w:r>
    </w:p>
    <w:p w:rsidR="00DE4863" w:rsidRPr="002C43EF" w:rsidRDefault="00DE4863" w:rsidP="002C43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Діяльність учнівського самоврядування має скеровуватися на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r w:rsidR="006A6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якості навчання, зміцнення свідомої дисципліни. Реалізацію вимог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роботи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розвиток ініціативи та творчої самодіяльності учнів, реалі</w:t>
      </w:r>
      <w:r w:rsidR="006A6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заціє їхніх прав та обов’язків.</w:t>
      </w:r>
    </w:p>
    <w:p w:rsidR="00DE4863" w:rsidRPr="00DE4863" w:rsidRDefault="00796DD2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Учнівське самоврядування розвивається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управління школою, класом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межах класу з числа учні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сформована структура учнівського  колективу. До складу якої   входять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староста, заступник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члени учкому.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решти учнів классу формуються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(нав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чальна, господарська, комісія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і порядку, культури, спорту і відпочинку та старостат).</w:t>
      </w:r>
    </w:p>
    <w:p w:rsidR="00DE4863" w:rsidRPr="00DE4863" w:rsidRDefault="00796DD2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кожної комісії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входять  учні, які  відповідають за певн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 доручення. Завжди потрібно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домагатися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   учні не тільки «брали участь» та  «допомагали», але й реально управляли відпо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відаючи за певне і якісне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того, що  їм  довірено.</w:t>
      </w:r>
    </w:p>
    <w:p w:rsidR="00DE4863" w:rsidRPr="006A6F37" w:rsidRDefault="00DE4863" w:rsidP="006A6F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r w:rsidR="0079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вський комітет – це найвищий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орган учнівського  самоврядування, робота якого  спрямована на розвиток учнівської ініціативи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та особистості у відповідності</w:t>
      </w:r>
      <w:r w:rsidR="006A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задоволення</w:t>
      </w:r>
      <w:r w:rsidR="006A6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 проблем та</w:t>
      </w:r>
      <w:r w:rsidR="006A6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79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тересів. Учнівський комітет 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 на учнівській  конфер</w:t>
      </w:r>
      <w:r w:rsidR="00796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енції на один навчальний</w:t>
      </w: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DE4863" w:rsidRPr="00DE4863" w:rsidRDefault="00DE4863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Проводяться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ізноманітні конкурси. Тобто учком та комісії учкому працюють згідно плану, розробленого </w:t>
      </w:r>
      <w:proofErr w:type="gramStart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навчального року.</w:t>
      </w:r>
    </w:p>
    <w:p w:rsidR="00DE4863" w:rsidRPr="00DE4863" w:rsidRDefault="00796DD2" w:rsidP="00D4231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це дає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змогу активно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учнів у процесс виховної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в школі. Учні   повинні  почув</w:t>
      </w:r>
      <w:r w:rsidR="006A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себе справжніми господарями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визначати   завдання і змі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оботи, самі виконувати, самі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перевіряти. Тому </w:t>
      </w:r>
      <w:proofErr w:type="gramStart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іоритетним  у роботі</w:t>
      </w:r>
      <w:r w:rsidR="00C06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педагога-організатора є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всебічного і гармонійного розвитку особистості, керуючись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агальнолюдськими цінностями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4863" w:rsidRPr="00D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вшанування традицій свого народу.</w:t>
      </w:r>
    </w:p>
    <w:p w:rsidR="00796DD2" w:rsidRPr="00796DD2" w:rsidRDefault="00796DD2" w:rsidP="00653258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796DD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Важливі</w:t>
      </w:r>
      <w:r w:rsidRPr="00796DD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Всеукраїнські</w:t>
      </w:r>
      <w:r w:rsidRPr="00796DD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пам’ятні та ювілейні дати</w:t>
      </w:r>
    </w:p>
    <w:p w:rsidR="00796DD2" w:rsidRPr="00796DD2" w:rsidRDefault="00796DD2" w:rsidP="00653258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796DD2">
        <w:rPr>
          <w:rFonts w:ascii="Times New Roman" w:hAnsi="Times New Roman" w:cs="Times New Roman"/>
          <w:b/>
          <w:i/>
          <w:color w:val="002060"/>
          <w:sz w:val="28"/>
          <w:szCs w:val="28"/>
        </w:rPr>
        <w:t>2017-2018 навчального року</w:t>
      </w:r>
      <w:r w:rsidRPr="00796DD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:</w:t>
      </w:r>
    </w:p>
    <w:p w:rsidR="00796DD2" w:rsidRPr="00796DD2" w:rsidRDefault="00796DD2" w:rsidP="0065325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8 вересня − 120 років з дня народження Івана Борковського (1897-1976),</w:t>
      </w:r>
      <w:r w:rsidRPr="00796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DD2">
        <w:rPr>
          <w:rFonts w:ascii="Times New Roman" w:hAnsi="Times New Roman" w:cs="Times New Roman"/>
          <w:sz w:val="28"/>
          <w:szCs w:val="28"/>
        </w:rPr>
        <w:t>археолога;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17 вересня – День батька (третя неділя вересня);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22 вересня − День партизанської слави;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25 вересня − 85 років з дня народження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Анатолія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Солов’яненка (1932-1999),співака, громадського діяча, Героя України, народного артиста України.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14 жовтня − День захисника України;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lastRenderedPageBreak/>
        <w:t>14 жовтня − День українського козацтва;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16 жовтня − 110 років з дня народження Петра Григоренка (1907-1987),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генерал-майора, правозахисника, політв’язня радянського режиму, члена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Української гельсінської групи;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16 жовтня − 100 років з часу проведення Всеукраїнського з’їзду вільного</w:t>
      </w:r>
      <w:r w:rsidR="00653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DD2">
        <w:rPr>
          <w:rFonts w:ascii="Times New Roman" w:hAnsi="Times New Roman" w:cs="Times New Roman"/>
          <w:sz w:val="28"/>
          <w:szCs w:val="28"/>
        </w:rPr>
        <w:t>козацтва в Чигирині;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21 жовтня − 70 років з дня проведення радянськими карально-репресивними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органами операції «Захід» − масової депортації населення Західної України до</w:t>
      </w:r>
      <w:r w:rsidR="00653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DD2">
        <w:rPr>
          <w:rFonts w:ascii="Times New Roman" w:hAnsi="Times New Roman" w:cs="Times New Roman"/>
          <w:sz w:val="28"/>
          <w:szCs w:val="28"/>
        </w:rPr>
        <w:t>Сибіру;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24 жовтня − 150 років з дня народження Миколи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іляшівського (1867-1926),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етнографа, археолога, музейника, громадського діяча;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28 жовтня − День визволення України від фашистських загарбникі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.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4 листопада − 130 років з дня народження Олександра Неприцького-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Грановського (1887-1976), зоолога, ентомолога;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7 листопада − 160 років з дня народження Дмитра Багалія (1857-1932),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історика і громадського діяча;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8 листопада − 130 років з дня народження Дмитра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ітовського (1887-1919),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державного і військового діяча, першого головнокомандувача Української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Галицької Армії;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9 листопада − День української писемності та мови;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14 листопада − 140 років з дня народження Дмитра Антоновича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(1877-1945), історика, мистецтвознавця, громадського діяча;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20 листопада − 300 років з дня народження Григорія (Георгія) Кониського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(1717-1795), філософа, письменника, церковного діяча;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20 листопада − 100 років з дня проголошення Української Народної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Республіки III Універсалом Української Центрально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ади;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25 листопада − День пам’яті жертв голодоморі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25 листопада − 100 років з дня народження Михайла Івасюка (1917-1995),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письменника, літературознавця, фольклориста, педагога, громадського діяча.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lastRenderedPageBreak/>
        <w:t>3 грудня − 140 років з дня народження Степана Рудницького (1877-1937),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вченого, основоположника української географічної науки;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6 грудня − День Збройних Сил України;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9 грудня − 100 років з часу проведення першого Курултаю кримськотатарського народу;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13 грудня − 140 років з дня народження Миколи Леонтовича (1877-1921),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композитора, збирача музичного фольклору;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14 грудня − День вшанування учасників ліквідації наслідків аварії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ЄС;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17 грудня − 140 років з дня народження Данила Щербаківського (1877-1927), етнографа, археолога, музейного діяча;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17 грудня − 100 років з початку збройного опору Української Народної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Республіки проти російської агресії;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18 грудня − 125 років з дня народження Миколи Кулі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(1892-1937),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письменника, драматурга;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24 грудня − 80 років з дня народження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’ячеслава Чорновола (1937-1999),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державного, громадського, політичного діяча, журналіста, народного депутата України першого-третього скликань, одного з лідерів українськог правозахисного руху, багаторічного лідера Народного Руху України, Героя</w:t>
      </w:r>
      <w:r w:rsidR="00653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DD2">
        <w:rPr>
          <w:rFonts w:ascii="Times New Roman" w:hAnsi="Times New Roman" w:cs="Times New Roman"/>
          <w:sz w:val="28"/>
          <w:szCs w:val="28"/>
        </w:rPr>
        <w:t>України;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31 грудня − 125 років з дня народження Михайла Семенка (1892-1937), поета;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6 січня − 120 років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 дня народження Володимира Миколайовича Сосюри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(1898-1986), українського поета, лірика;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8 січня − 80 років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 дня народження Василя Семеновича Стуса (1938–1985), українського поета, перекладача, правозахисника;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22 січня − День Соборності України;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29 січня − День пам’яті Герої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Крут;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− День вшанування учасників бойових дій на території інших держав;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− День Героїв Небесної Сотні;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20 лютого − 130 років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 дня народження Василя Олександровича Барвінського (1888–1963), українського композитора, піаніста, музикознавця, педагога;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lastRenderedPageBreak/>
        <w:t>9 березня − День народження Тараса Шевченка (1814–1861), українського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поета, письменника, художника, громадського та політичного діяча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13 березня − 130 років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 дня народження Антона Семеновича Макаренка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(1888–1939), українського та російського письменника, педагога;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17 березня − створено Українську Центральну Раду (1917);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3 квітня – 100 років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 дня народження Олеся Гончара (1918-1995),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українського письменника, класика письменницької публіцистики;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14 квітня – 130 років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 дня народження Леоніда Арсенійовича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Булаховського (1888–1961), українського мовознавця, педагога;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18 квітня − День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пам’яток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історії та культури;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29 квітня − День пам’яті всіх жертв застосування хі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ічної зброї;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8-9 травня − Дні пам’яті та примирення, присвячені пам’яті жертв Другої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796DD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ітової війни;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9 травня − День Перемоги;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13 травня – День матері (друга неділя травня);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18 травня − День скорботи і пам’яті жертв депортації кримськотатарського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народу;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20 травня − День пам’яті жертв політичних репресій, День пам’яті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померлих від СНІДу;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22 червня − День Скорботи і вшанування пам’яті жертв війни в Україні;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25 червня − День молоді;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28 червня − День Конституції України;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7 липня − 30 років із дня заснування (1988) Української Гельсінської Спілки;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28 липня − День хрещення Київської Русі – України;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23 серпня − День Державного Прапора України;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24 серпня − День незалежності України.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Також: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500 років з початку Реформації;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lastRenderedPageBreak/>
        <w:t>180 років з часу виходу першого західноукраїнського альманаху «Русалка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Дністровая»,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ідготовленого діячами літературного гуртка «Руська трійця»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(1837);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75 років з початку формування Української повстанської армії (1942);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50 років з часу заснування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ітового Конгресу Українців (1967).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Міжнародні пам’ятні та ювілейні дати: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8 вересня − Міжнародний день грамотності;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21 вересня − Міжнародний день миру;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 жовтня − Міжнародний день людей похилого ві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ку та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День ветерана;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5 жовтня − Всесвітній день учителя;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5 листопада – Всесвітній день чолові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ів (перша субота листопада);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16 листопада − Міжнародний день толерантності;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17 листопада − Міжнародний день студента;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20 листопада − Всесвітній день дитини;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 грудня − Всесвітній день боротьби зі СНІДом;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9 грудня − Міжнародний день пам’яті жертв геноциду, вшановування їх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796D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ідності і запобігання цьому злочину;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10 грудня − День захисту прав людини;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 січня – Всесвітній день миру;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27 січня − Міжнародний день пам’яті жертв Голокосту;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21 лютого − Міжнародий день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ідної мови;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22 лютого − Міжнародний день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ідтримки жертв злочинів;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 березня − День «Ноль дискримінації»;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8 березня − Міжнародний жіночий день;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20 березня − Міжнародний день щастя;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21 березня − Міжнародний день боротьби за ліквідацію расової дискримінації;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24 березня − Всесвітній день боротьби проти туберкульозу;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25 березня − Міжнародний день пам’яті жертв рабства та трансатлантиної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lastRenderedPageBreak/>
        <w:t>работоргі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6 квітня − Міжнародний день спорта на благо миру та розвитку;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7 квітня − Всесвітній день здоров’я;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11 квітня − Міжнародний день визволення в’язнів фашистських концтаборі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18 квітня − Міжнародний день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пам’ятник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ів і історичних місць;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26 квітня − Міжнародний день пам’яті Чорнобиля, Міжнародний день пам’яті жертв радіаційних аварій і катастроф (Міжнародний день пам’яті про  чорнобильську катастрофу);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1 травня − День міжнародної солідарності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трудящих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 xml:space="preserve">9 травня − День Європи в 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 xml:space="preserve"> Європейського Союзу;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15 травня − Міжнародний день сім’ї;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24 травня − День слов’янської писемності і культури;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31 травня − Всесвітній день боротьби з тютюнопалінням;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 червня − Всесвітній день батькі</w:t>
      </w:r>
      <w:proofErr w:type="gramStart"/>
      <w:r w:rsidRPr="00796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DD2">
        <w:rPr>
          <w:rFonts w:ascii="Times New Roman" w:hAnsi="Times New Roman" w:cs="Times New Roman"/>
          <w:sz w:val="28"/>
          <w:szCs w:val="28"/>
        </w:rPr>
        <w:t>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 червня − Міжнародний день захисту дітей;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4 червня − Міжнародний день дітей — жертв агресії;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5 червня − Всесвітній день навколишнього середовища;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12 червня − Всесвітній день боротьби з дитячою працею;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26 червня − Міжнародний день боротьби зі зловживанням наркотичними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засобами та їх незаконним обігом;</w:t>
      </w:r>
    </w:p>
    <w:p w:rsidR="00796DD2" w:rsidRPr="00796DD2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96DD2">
        <w:rPr>
          <w:rFonts w:ascii="Times New Roman" w:hAnsi="Times New Roman" w:cs="Times New Roman"/>
          <w:sz w:val="28"/>
          <w:szCs w:val="28"/>
        </w:rPr>
        <w:t>30 липня − Всесвітній день боротьби з торгівлею людьми;</w:t>
      </w:r>
    </w:p>
    <w:p w:rsidR="002D48F3" w:rsidRDefault="00796DD2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796DD2">
        <w:rPr>
          <w:rFonts w:ascii="Times New Roman" w:hAnsi="Times New Roman" w:cs="Times New Roman"/>
          <w:sz w:val="28"/>
          <w:szCs w:val="28"/>
        </w:rPr>
        <w:t>12 серпня − Міжнародний день молоді.</w:t>
      </w:r>
    </w:p>
    <w:p w:rsidR="00653258" w:rsidRPr="00653258" w:rsidRDefault="00653258" w:rsidP="0065325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653258" w:rsidRPr="00653258" w:rsidRDefault="00653258" w:rsidP="00653258">
      <w:pPr>
        <w:spacing w:line="240" w:lineRule="auto"/>
        <w:ind w:left="-1260" w:right="-343" w:firstLine="36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40FAF706" wp14:editId="76E377A5">
            <wp:simplePos x="0" y="0"/>
            <wp:positionH relativeFrom="column">
              <wp:posOffset>1656080</wp:posOffset>
            </wp:positionH>
            <wp:positionV relativeFrom="paragraph">
              <wp:posOffset>251460</wp:posOffset>
            </wp:positionV>
            <wp:extent cx="3929380" cy="1877695"/>
            <wp:effectExtent l="0" t="0" r="0" b="8255"/>
            <wp:wrapTight wrapText="bothSides">
              <wp:wrapPolygon edited="0">
                <wp:start x="16964" y="0"/>
                <wp:lineTo x="15498" y="219"/>
                <wp:lineTo x="14870" y="1753"/>
                <wp:lineTo x="14556" y="7013"/>
                <wp:lineTo x="2723" y="10300"/>
                <wp:lineTo x="1152" y="12272"/>
                <wp:lineTo x="524" y="13148"/>
                <wp:lineTo x="524" y="14025"/>
                <wp:lineTo x="105" y="17531"/>
                <wp:lineTo x="0" y="19723"/>
                <wp:lineTo x="2199" y="21038"/>
                <wp:lineTo x="5655" y="21476"/>
                <wp:lineTo x="12252" y="21476"/>
                <wp:lineTo x="21363" y="20380"/>
                <wp:lineTo x="21363" y="16655"/>
                <wp:lineTo x="20630" y="13587"/>
                <wp:lineTo x="20525" y="12053"/>
                <wp:lineTo x="20106" y="10519"/>
                <wp:lineTo x="20525" y="10519"/>
                <wp:lineTo x="20839" y="8546"/>
                <wp:lineTo x="21048" y="1972"/>
                <wp:lineTo x="20420" y="1096"/>
                <wp:lineTo x="18431" y="0"/>
                <wp:lineTo x="1696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653258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Бажаю успішного</w:t>
      </w:r>
    </w:p>
    <w:p w:rsidR="008F0F54" w:rsidRPr="00653258" w:rsidRDefault="00653258" w:rsidP="00653258">
      <w:pPr>
        <w:spacing w:line="240" w:lineRule="auto"/>
        <w:ind w:left="-1260" w:right="-343" w:firstLine="360"/>
        <w:jc w:val="both"/>
        <w:rPr>
          <w:rFonts w:ascii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</w:t>
      </w:r>
      <w:r w:rsidRPr="00653258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навчального</w:t>
      </w:r>
      <w:r w:rsidRPr="00653258">
        <w:rPr>
          <w:rFonts w:ascii="Times New Roman" w:hAnsi="Times New Roman" w:cs="Times New Roman"/>
          <w:sz w:val="40"/>
          <w:szCs w:val="40"/>
          <w:lang w:val="uk-UA" w:eastAsia="ru-RU"/>
        </w:rPr>
        <w:t xml:space="preserve"> </w:t>
      </w:r>
      <w:r w:rsidR="008F0F54" w:rsidRPr="00653258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року!</w:t>
      </w:r>
    </w:p>
    <w:sectPr w:rsidR="008F0F54" w:rsidRPr="00653258" w:rsidSect="000F6DBF">
      <w:pgSz w:w="11906" w:h="16838"/>
      <w:pgMar w:top="1134" w:right="849" w:bottom="1134" w:left="284" w:header="709" w:footer="709" w:gutter="1134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6A3"/>
      </v:shape>
    </w:pict>
  </w:numPicBullet>
  <w:abstractNum w:abstractNumId="0">
    <w:nsid w:val="01BF2B20"/>
    <w:multiLevelType w:val="multilevel"/>
    <w:tmpl w:val="4EB25232"/>
    <w:lvl w:ilvl="0">
      <w:start w:val="2"/>
      <w:numFmt w:val="decimal"/>
      <w:lvlText w:val="%1."/>
      <w:lvlJc w:val="left"/>
      <w:pPr>
        <w:tabs>
          <w:tab w:val="num" w:pos="75"/>
        </w:tabs>
        <w:ind w:left="7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</w:lvl>
  </w:abstractNum>
  <w:abstractNum w:abstractNumId="1">
    <w:nsid w:val="038D69A4"/>
    <w:multiLevelType w:val="multilevel"/>
    <w:tmpl w:val="FE5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00298"/>
    <w:multiLevelType w:val="multilevel"/>
    <w:tmpl w:val="616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112F"/>
    <w:multiLevelType w:val="hybridMultilevel"/>
    <w:tmpl w:val="2BE2C320"/>
    <w:lvl w:ilvl="0" w:tplc="0582979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B7534"/>
    <w:multiLevelType w:val="multilevel"/>
    <w:tmpl w:val="2A3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2574E"/>
    <w:multiLevelType w:val="multilevel"/>
    <w:tmpl w:val="3B5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56A72"/>
    <w:multiLevelType w:val="multilevel"/>
    <w:tmpl w:val="BCB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10">
    <w:nsid w:val="23BF030F"/>
    <w:multiLevelType w:val="hybridMultilevel"/>
    <w:tmpl w:val="5ED455C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683095"/>
    <w:multiLevelType w:val="hybridMultilevel"/>
    <w:tmpl w:val="7DC6ABC4"/>
    <w:lvl w:ilvl="0" w:tplc="A6C2FC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97366"/>
    <w:multiLevelType w:val="multilevel"/>
    <w:tmpl w:val="D67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D4B86"/>
    <w:multiLevelType w:val="multilevel"/>
    <w:tmpl w:val="1EC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B5759"/>
    <w:multiLevelType w:val="multilevel"/>
    <w:tmpl w:val="791E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67B53"/>
    <w:multiLevelType w:val="multilevel"/>
    <w:tmpl w:val="D50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66BF0"/>
    <w:multiLevelType w:val="multilevel"/>
    <w:tmpl w:val="4736739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7">
    <w:nsid w:val="50E23639"/>
    <w:multiLevelType w:val="multilevel"/>
    <w:tmpl w:val="ACF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E78B0"/>
    <w:multiLevelType w:val="multilevel"/>
    <w:tmpl w:val="B02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F4BBE"/>
    <w:multiLevelType w:val="multilevel"/>
    <w:tmpl w:val="18B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D41D6"/>
    <w:multiLevelType w:val="multilevel"/>
    <w:tmpl w:val="F44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1222E"/>
    <w:multiLevelType w:val="multilevel"/>
    <w:tmpl w:val="D80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47C95"/>
    <w:multiLevelType w:val="multilevel"/>
    <w:tmpl w:val="5D6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22"/>
  </w:num>
  <w:num w:numId="11">
    <w:abstractNumId w:val="20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13"/>
  </w:num>
  <w:num w:numId="17">
    <w:abstractNumId w:val="6"/>
  </w:num>
  <w:num w:numId="18">
    <w:abstractNumId w:val="15"/>
  </w:num>
  <w:num w:numId="19">
    <w:abstractNumId w:val="19"/>
  </w:num>
  <w:num w:numId="20">
    <w:abstractNumId w:val="1"/>
  </w:num>
  <w:num w:numId="21">
    <w:abstractNumId w:val="2"/>
  </w:num>
  <w:num w:numId="22">
    <w:abstractNumId w:val="7"/>
  </w:num>
  <w:num w:numId="23">
    <w:abstractNumId w:val="11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3"/>
    <w:rsid w:val="00001BDB"/>
    <w:rsid w:val="00001C2B"/>
    <w:rsid w:val="0005175F"/>
    <w:rsid w:val="00060F46"/>
    <w:rsid w:val="000645BB"/>
    <w:rsid w:val="0007044E"/>
    <w:rsid w:val="000718E5"/>
    <w:rsid w:val="00076BA2"/>
    <w:rsid w:val="00080E97"/>
    <w:rsid w:val="000A6537"/>
    <w:rsid w:val="000A7928"/>
    <w:rsid w:val="000C62DE"/>
    <w:rsid w:val="000F6DBF"/>
    <w:rsid w:val="000F77BD"/>
    <w:rsid w:val="001204E8"/>
    <w:rsid w:val="00122F18"/>
    <w:rsid w:val="0013533F"/>
    <w:rsid w:val="001869FB"/>
    <w:rsid w:val="00195125"/>
    <w:rsid w:val="001B5EED"/>
    <w:rsid w:val="001B67EE"/>
    <w:rsid w:val="001B773C"/>
    <w:rsid w:val="001E3C3D"/>
    <w:rsid w:val="001F1E5B"/>
    <w:rsid w:val="001F6C6A"/>
    <w:rsid w:val="00201D27"/>
    <w:rsid w:val="002030FF"/>
    <w:rsid w:val="00234245"/>
    <w:rsid w:val="002367F3"/>
    <w:rsid w:val="002453AE"/>
    <w:rsid w:val="00254C7E"/>
    <w:rsid w:val="002852D2"/>
    <w:rsid w:val="00286CC8"/>
    <w:rsid w:val="002C43EF"/>
    <w:rsid w:val="002D48F3"/>
    <w:rsid w:val="002D5F7C"/>
    <w:rsid w:val="00361F76"/>
    <w:rsid w:val="003759CB"/>
    <w:rsid w:val="00375B6E"/>
    <w:rsid w:val="00385208"/>
    <w:rsid w:val="0039127A"/>
    <w:rsid w:val="00397EAD"/>
    <w:rsid w:val="003C037D"/>
    <w:rsid w:val="003E2B17"/>
    <w:rsid w:val="003E3FE7"/>
    <w:rsid w:val="00403EEA"/>
    <w:rsid w:val="00442101"/>
    <w:rsid w:val="00453F68"/>
    <w:rsid w:val="00473E7A"/>
    <w:rsid w:val="00477005"/>
    <w:rsid w:val="004814D1"/>
    <w:rsid w:val="0049718F"/>
    <w:rsid w:val="004C170C"/>
    <w:rsid w:val="004D1558"/>
    <w:rsid w:val="004D7EEC"/>
    <w:rsid w:val="004E6448"/>
    <w:rsid w:val="004F352C"/>
    <w:rsid w:val="004F49D0"/>
    <w:rsid w:val="00511C24"/>
    <w:rsid w:val="005129FD"/>
    <w:rsid w:val="00513597"/>
    <w:rsid w:val="00566A67"/>
    <w:rsid w:val="005700CB"/>
    <w:rsid w:val="005912C2"/>
    <w:rsid w:val="00592C4D"/>
    <w:rsid w:val="005A4306"/>
    <w:rsid w:val="005A55B3"/>
    <w:rsid w:val="005C2BF1"/>
    <w:rsid w:val="005C3424"/>
    <w:rsid w:val="0060348B"/>
    <w:rsid w:val="006131DB"/>
    <w:rsid w:val="00632CFA"/>
    <w:rsid w:val="0064463F"/>
    <w:rsid w:val="00645AA3"/>
    <w:rsid w:val="00653258"/>
    <w:rsid w:val="0066601C"/>
    <w:rsid w:val="0067099C"/>
    <w:rsid w:val="006A6F37"/>
    <w:rsid w:val="006B0987"/>
    <w:rsid w:val="006B1C6E"/>
    <w:rsid w:val="006B546E"/>
    <w:rsid w:val="006C3056"/>
    <w:rsid w:val="006C43D2"/>
    <w:rsid w:val="006E07B5"/>
    <w:rsid w:val="006E3E4A"/>
    <w:rsid w:val="00704133"/>
    <w:rsid w:val="00712578"/>
    <w:rsid w:val="007213A2"/>
    <w:rsid w:val="00726580"/>
    <w:rsid w:val="007579B5"/>
    <w:rsid w:val="00766BCC"/>
    <w:rsid w:val="00790502"/>
    <w:rsid w:val="00796DD2"/>
    <w:rsid w:val="007C0103"/>
    <w:rsid w:val="007C0CF1"/>
    <w:rsid w:val="00801A44"/>
    <w:rsid w:val="00816AC1"/>
    <w:rsid w:val="00834D2B"/>
    <w:rsid w:val="00842F83"/>
    <w:rsid w:val="00860DA3"/>
    <w:rsid w:val="00863A32"/>
    <w:rsid w:val="008716B5"/>
    <w:rsid w:val="00884F7F"/>
    <w:rsid w:val="00885F91"/>
    <w:rsid w:val="0088670F"/>
    <w:rsid w:val="008B48F4"/>
    <w:rsid w:val="008B4A9C"/>
    <w:rsid w:val="008C210C"/>
    <w:rsid w:val="008C21E7"/>
    <w:rsid w:val="008E14B9"/>
    <w:rsid w:val="008E44FB"/>
    <w:rsid w:val="008F0F54"/>
    <w:rsid w:val="008F5C8E"/>
    <w:rsid w:val="008F6908"/>
    <w:rsid w:val="00901A39"/>
    <w:rsid w:val="00912BE8"/>
    <w:rsid w:val="00930A4A"/>
    <w:rsid w:val="00952F68"/>
    <w:rsid w:val="00980262"/>
    <w:rsid w:val="009814A4"/>
    <w:rsid w:val="0099535E"/>
    <w:rsid w:val="009D7350"/>
    <w:rsid w:val="009F3920"/>
    <w:rsid w:val="00A02280"/>
    <w:rsid w:val="00A06C2F"/>
    <w:rsid w:val="00A108CF"/>
    <w:rsid w:val="00A33E67"/>
    <w:rsid w:val="00A56306"/>
    <w:rsid w:val="00A65454"/>
    <w:rsid w:val="00A77D23"/>
    <w:rsid w:val="00AA6202"/>
    <w:rsid w:val="00AB1456"/>
    <w:rsid w:val="00AF5F50"/>
    <w:rsid w:val="00B149F3"/>
    <w:rsid w:val="00B26906"/>
    <w:rsid w:val="00B35740"/>
    <w:rsid w:val="00B6709F"/>
    <w:rsid w:val="00B75803"/>
    <w:rsid w:val="00B9261A"/>
    <w:rsid w:val="00BB3C2D"/>
    <w:rsid w:val="00BD1B8F"/>
    <w:rsid w:val="00BF3DEF"/>
    <w:rsid w:val="00C064BD"/>
    <w:rsid w:val="00C077D0"/>
    <w:rsid w:val="00C13D62"/>
    <w:rsid w:val="00C27566"/>
    <w:rsid w:val="00C304E0"/>
    <w:rsid w:val="00C40C52"/>
    <w:rsid w:val="00C46654"/>
    <w:rsid w:val="00C51B52"/>
    <w:rsid w:val="00C522D5"/>
    <w:rsid w:val="00C62F2F"/>
    <w:rsid w:val="00C67480"/>
    <w:rsid w:val="00C87F0D"/>
    <w:rsid w:val="00C910EB"/>
    <w:rsid w:val="00C964B6"/>
    <w:rsid w:val="00CA46D7"/>
    <w:rsid w:val="00CC2E4F"/>
    <w:rsid w:val="00CE16F0"/>
    <w:rsid w:val="00CF07FB"/>
    <w:rsid w:val="00CF1D01"/>
    <w:rsid w:val="00D10234"/>
    <w:rsid w:val="00D16BF6"/>
    <w:rsid w:val="00D36C15"/>
    <w:rsid w:val="00D42310"/>
    <w:rsid w:val="00D4376C"/>
    <w:rsid w:val="00D43FCC"/>
    <w:rsid w:val="00D45D46"/>
    <w:rsid w:val="00D57CAB"/>
    <w:rsid w:val="00D8510B"/>
    <w:rsid w:val="00D86B9B"/>
    <w:rsid w:val="00D93AB9"/>
    <w:rsid w:val="00D9433C"/>
    <w:rsid w:val="00DA4524"/>
    <w:rsid w:val="00DB1340"/>
    <w:rsid w:val="00DB2415"/>
    <w:rsid w:val="00DE013E"/>
    <w:rsid w:val="00DE2274"/>
    <w:rsid w:val="00DE4863"/>
    <w:rsid w:val="00E00349"/>
    <w:rsid w:val="00E04F61"/>
    <w:rsid w:val="00E237BB"/>
    <w:rsid w:val="00E32264"/>
    <w:rsid w:val="00E47A5E"/>
    <w:rsid w:val="00E7109D"/>
    <w:rsid w:val="00EA3A30"/>
    <w:rsid w:val="00EB7DC1"/>
    <w:rsid w:val="00EC5CB3"/>
    <w:rsid w:val="00EE29FD"/>
    <w:rsid w:val="00F6535B"/>
    <w:rsid w:val="00F80144"/>
    <w:rsid w:val="00F90C1E"/>
    <w:rsid w:val="00FD3316"/>
    <w:rsid w:val="00FE4C65"/>
    <w:rsid w:val="00FF0BFE"/>
    <w:rsid w:val="00FF150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/>
    </w:rPr>
  </w:style>
  <w:style w:type="paragraph" w:styleId="ac">
    <w:name w:val="List Paragraph"/>
    <w:basedOn w:val="a"/>
    <w:uiPriority w:val="34"/>
    <w:qFormat/>
    <w:rsid w:val="00C522D5"/>
    <w:pPr>
      <w:ind w:left="720"/>
      <w:contextualSpacing/>
    </w:pPr>
    <w:rPr>
      <w:rFonts w:cs="Times New Roman"/>
      <w:lang w:val="uk-UA"/>
    </w:rPr>
  </w:style>
  <w:style w:type="paragraph" w:customStyle="1" w:styleId="ad">
    <w:name w:val="a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a"/>
    <w:rsid w:val="002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/>
    </w:rPr>
  </w:style>
  <w:style w:type="paragraph" w:styleId="ac">
    <w:name w:val="List Paragraph"/>
    <w:basedOn w:val="a"/>
    <w:uiPriority w:val="34"/>
    <w:qFormat/>
    <w:rsid w:val="00C522D5"/>
    <w:pPr>
      <w:ind w:left="720"/>
      <w:contextualSpacing/>
    </w:pPr>
    <w:rPr>
      <w:rFonts w:cs="Times New Roman"/>
      <w:lang w:val="uk-UA"/>
    </w:rPr>
  </w:style>
  <w:style w:type="paragraph" w:customStyle="1" w:styleId="ad">
    <w:name w:val="a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a"/>
    <w:rsid w:val="002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316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482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E720-1227-4879-B824-FAD4B24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Ира</cp:lastModifiedBy>
  <cp:revision>11</cp:revision>
  <dcterms:created xsi:type="dcterms:W3CDTF">2014-06-05T13:27:00Z</dcterms:created>
  <dcterms:modified xsi:type="dcterms:W3CDTF">2017-08-22T15:08:00Z</dcterms:modified>
</cp:coreProperties>
</file>